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Zdroje na téma dekarbonizace systému zdravotnictví pro zaměstnance ve zdravotnictví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Evropská aliance pro veřejné zdraví (EPHA) nedávno zveřejnila článek o naprosté nevyhnutelnosti dekarbonizace systému zdravotnictví, včetně dopadů, zdůvodnění a sociálních faktorů. Článek je dostupný zde: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https://healthmanagement.org/c/healthmanagement/issuearticle/health-systems-decarbonisation-the-essential-shift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Světovými lídry v oblasti praktických postupů pro dekarbonizaci systému zdravotnictví jsou organizace Health Care Without Harm (HCWH, Zdravotní péče bez újmy) a Health Care Without Harm Europe (Zdravotní péče bez újmy Evropa). Na jejich domovské stránce je k dispozici mnoho zdrojů: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https://noharm-europe.org/hcwh-content-tags/decarbonisation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Za pozornost stojí především dva užitečné dokumenty, které se tomuto tématu věnují.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Jejich dokument s názvem </w:t>
      </w:r>
      <w:r w:rsidDel="00000000" w:rsidR="00000000" w:rsidRPr="00000000">
        <w:rPr>
          <w:b w:val="1"/>
          <w:rtl w:val="0"/>
        </w:rPr>
        <w:t xml:space="preserve">Global road map for health care decarbonization: A navigational tool for achieving zero emissions with climate resilience and health equity (Globální návod na dekarbonizaci zdravotnictví: nástroj pro navigaci na cestě k nulovým emisím s odolným klimatem a rovností v oblasti zdravotnictví)</w:t>
      </w:r>
      <w:r w:rsidDel="00000000" w:rsidR="00000000" w:rsidRPr="00000000">
        <w:rPr>
          <w:rtl w:val="0"/>
        </w:rPr>
        <w:t xml:space="preserve">, který se věnuje kontextu, teorii a zdůvodnění, je k dispozici zde: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https://healthcareclimateaction.org/roadmap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Metodice a technickým postupům v oblasti zdravotnictví se věnuje jejich dokument </w:t>
      </w:r>
      <w:r w:rsidDel="00000000" w:rsidR="00000000" w:rsidRPr="00000000">
        <w:rPr>
          <w:b w:val="1"/>
          <w:rtl w:val="0"/>
        </w:rPr>
        <w:t xml:space="preserve">Designing a net zero roadmap for healthcare: Technical methodology and guidance (Sestavujeme návod na dosažení čisté nuly ve zdravotnictví: technická metodika a postupy)</w:t>
      </w:r>
      <w:r w:rsidDel="00000000" w:rsidR="00000000" w:rsidRPr="00000000">
        <w:rPr>
          <w:rtl w:val="0"/>
        </w:rPr>
        <w:t xml:space="preserve">, k dispozici zde: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https://noharm-europe.org/documents/designing-net-zero-roadmap-healthcare-technical-methodology-and-guidance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Dekarbonizaci a udržitelnost systému zdravotnictví také prosazuje Světová zdravotnická organizace (WHO), která sestavila řadu komplexních návodů na dekarbonizaci systému zdravotnictví, včetně kontrolních seznamů, hodnocení zranitelnosti a adaptace a udržitelného odolného systému zdravotnictví. Najdete je na adrese: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https://www.who.int/initiatives/alliance-for-transformative-action-on-climate-and-health/resources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Nedávno také zveřejnila Operační rámec pro udržitelný a nízkouhlíkový systém zdravotnictví. K dispozici zde:</w:t>
      </w:r>
    </w:p>
    <w:p w:rsidR="00000000" w:rsidDel="00000000" w:rsidP="00000000" w:rsidRDefault="00000000" w:rsidRPr="00000000" w14:paraId="0000000C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https://www.who.int/publications/i/item/9789240081888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Geneva Sustainability Centre (Ženevské centrum pro udržitelnost) a International Hospital Foundation (IHF, Mezinárodní federace nemocnic) vytvořily metodiku, vzdělávací kurzy a moduly pro ty, kteří chtějí získat hlubší znalosti o dekarbonizaci systému zdravotnictví. Jejich e-learningové kurzy jsou k dispozici zde: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https://ihf-fih.org/what-we-do/geneva-sustainability-centre/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Pr>
      <w:lang w:val="en-GB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6C3C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147AE2"/>
    <w:rPr>
      <w:color w:val="605e5c"/>
      <w:shd w:color="auto" w:fill="e1dfdd" w:val="clear"/>
    </w:rPr>
  </w:style>
  <w:style w:type="character" w:styleId="Verwijzingopmerking">
    <w:name w:val="annotation reference"/>
    <w:basedOn w:val="Standaardalinea-lettertype"/>
    <w:uiPriority w:val="99"/>
    <w:semiHidden w:val="1"/>
    <w:unhideWhenUsed w:val="1"/>
    <w:rsid w:val="00FD6A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 w:val="1"/>
    <w:unhideWhenUsed w:val="1"/>
    <w:rsid w:val="00FD6A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 w:val="1"/>
    <w:rsid w:val="00FD6A78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 w:val="1"/>
    <w:unhideWhenUsed w:val="1"/>
    <w:rsid w:val="00FD6A78"/>
    <w:rPr>
      <w:b w:val="1"/>
      <w:bCs w:val="1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 w:val="1"/>
    <w:rsid w:val="00FD6A78"/>
    <w:rPr>
      <w:b w:val="1"/>
      <w:bCs w:val="1"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7A79B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7A79B5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ho.int/initiatives/alliance-for-transformative-action-on-climate-and-health/resources" TargetMode="External"/><Relationship Id="rId10" Type="http://schemas.openxmlformats.org/officeDocument/2006/relationships/hyperlink" Target="https://noharm-europe.org/documents/designing-net-zero-roadmap-healthcare-technical-methodology-and-guidance" TargetMode="External"/><Relationship Id="rId13" Type="http://schemas.openxmlformats.org/officeDocument/2006/relationships/hyperlink" Target="https://ihf-fih.org/what-we-do/geneva-sustainability-centre/" TargetMode="External"/><Relationship Id="rId12" Type="http://schemas.openxmlformats.org/officeDocument/2006/relationships/hyperlink" Target="https://www.who.int/publications/i/item/978924008188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althcareclimateaction.org/road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ealthmanagement.org/c/healthmanagement/issuearticle/health-systems-decarbonisation-the-essential-shift" TargetMode="External"/><Relationship Id="rId8" Type="http://schemas.openxmlformats.org/officeDocument/2006/relationships/hyperlink" Target="https://noharm-europe.org/hcwh-content-tags/decarbo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OeRN/arFtQNlV51/7CmfRSmOqg==">CgMxLjAyCGguZ2pkZ3hzOAByITFPN1M5Rk1yUUtkZ3BSYnJpdUdPYWFsN3ZjeE1nNzdjMA==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2024-04-19T15:12:00Z</dcterms:created>
  <dc:creator>Cale Lawlor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0x01010025E8AE523B64FC49AC0890FA3FD7CDBB</vt:lpwstr>
  </property>
  <property fmtid="{D5CDD505-2E9C-101B-9397-08002B2CF9AE}" pid="3" name="MediaServiceImageTags">
    <vt:lpwstr/>
  </property>
</Properties>
</file>